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102D7"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102D7"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683C5F" w:rsidTr="005D0F4A">
        <w:tc>
          <w:tcPr>
            <w:tcW w:w="1616" w:type="dxa"/>
          </w:tcPr>
          <w:p w:rsidR="005527A4" w:rsidRPr="00683C5F" w:rsidRDefault="005527A4" w:rsidP="00875196">
            <w:pPr>
              <w:pStyle w:val="Title"/>
              <w:jc w:val="left"/>
              <w:rPr>
                <w:b/>
              </w:rPr>
            </w:pPr>
          </w:p>
        </w:tc>
        <w:tc>
          <w:tcPr>
            <w:tcW w:w="5863" w:type="dxa"/>
          </w:tcPr>
          <w:p w:rsidR="005527A4" w:rsidRPr="00683C5F" w:rsidRDefault="005527A4" w:rsidP="00875196">
            <w:pPr>
              <w:pStyle w:val="Title"/>
              <w:jc w:val="left"/>
              <w:rPr>
                <w:b/>
              </w:rPr>
            </w:pPr>
          </w:p>
        </w:tc>
        <w:tc>
          <w:tcPr>
            <w:tcW w:w="1800" w:type="dxa"/>
          </w:tcPr>
          <w:p w:rsidR="005527A4" w:rsidRPr="00683C5F" w:rsidRDefault="005527A4" w:rsidP="00875196">
            <w:pPr>
              <w:pStyle w:val="Title"/>
              <w:ind w:left="-468" w:firstLine="468"/>
              <w:jc w:val="left"/>
              <w:rPr>
                <w:b/>
              </w:rPr>
            </w:pPr>
            <w:r w:rsidRPr="00683C5F">
              <w:rPr>
                <w:b/>
              </w:rPr>
              <w:t>Semester      :</w:t>
            </w:r>
          </w:p>
        </w:tc>
        <w:tc>
          <w:tcPr>
            <w:tcW w:w="1890" w:type="dxa"/>
          </w:tcPr>
          <w:p w:rsidR="005527A4" w:rsidRPr="00683C5F" w:rsidRDefault="005527A4" w:rsidP="00875196">
            <w:pPr>
              <w:pStyle w:val="Title"/>
              <w:jc w:val="left"/>
              <w:rPr>
                <w:b/>
              </w:rPr>
            </w:pPr>
            <w:r w:rsidRPr="00683C5F">
              <w:rPr>
                <w:b/>
              </w:rPr>
              <w:t>2016-17 ODD</w:t>
            </w:r>
          </w:p>
        </w:tc>
      </w:tr>
      <w:tr w:rsidR="005527A4" w:rsidRPr="00683C5F" w:rsidTr="005D0F4A">
        <w:tc>
          <w:tcPr>
            <w:tcW w:w="1616" w:type="dxa"/>
          </w:tcPr>
          <w:p w:rsidR="005527A4" w:rsidRPr="00683C5F" w:rsidRDefault="005527A4" w:rsidP="00875196">
            <w:pPr>
              <w:pStyle w:val="Title"/>
              <w:jc w:val="left"/>
              <w:rPr>
                <w:b/>
              </w:rPr>
            </w:pPr>
            <w:r w:rsidRPr="00683C5F">
              <w:rPr>
                <w:b/>
              </w:rPr>
              <w:t>Code           :</w:t>
            </w:r>
          </w:p>
        </w:tc>
        <w:tc>
          <w:tcPr>
            <w:tcW w:w="5863" w:type="dxa"/>
          </w:tcPr>
          <w:p w:rsidR="005527A4" w:rsidRPr="00683C5F" w:rsidRDefault="00683C5F" w:rsidP="00875196">
            <w:pPr>
              <w:pStyle w:val="Title"/>
              <w:jc w:val="left"/>
              <w:rPr>
                <w:b/>
              </w:rPr>
            </w:pPr>
            <w:r w:rsidRPr="00683C5F">
              <w:rPr>
                <w:b/>
              </w:rPr>
              <w:t>14MA3003</w:t>
            </w:r>
          </w:p>
        </w:tc>
        <w:tc>
          <w:tcPr>
            <w:tcW w:w="1800" w:type="dxa"/>
          </w:tcPr>
          <w:p w:rsidR="005527A4" w:rsidRPr="00683C5F" w:rsidRDefault="005527A4" w:rsidP="00875196">
            <w:pPr>
              <w:pStyle w:val="Title"/>
              <w:jc w:val="left"/>
              <w:rPr>
                <w:b/>
              </w:rPr>
            </w:pPr>
            <w:r w:rsidRPr="00683C5F">
              <w:rPr>
                <w:b/>
              </w:rPr>
              <w:t>Duration      :</w:t>
            </w:r>
          </w:p>
        </w:tc>
        <w:tc>
          <w:tcPr>
            <w:tcW w:w="1890" w:type="dxa"/>
          </w:tcPr>
          <w:p w:rsidR="005527A4" w:rsidRPr="00683C5F" w:rsidRDefault="005527A4" w:rsidP="00875196">
            <w:pPr>
              <w:pStyle w:val="Title"/>
              <w:jc w:val="left"/>
              <w:rPr>
                <w:b/>
              </w:rPr>
            </w:pPr>
            <w:r w:rsidRPr="00683C5F">
              <w:rPr>
                <w:b/>
              </w:rPr>
              <w:t>3hrs</w:t>
            </w:r>
          </w:p>
        </w:tc>
      </w:tr>
      <w:tr w:rsidR="005527A4" w:rsidRPr="00683C5F" w:rsidTr="005D0F4A">
        <w:tc>
          <w:tcPr>
            <w:tcW w:w="1616" w:type="dxa"/>
          </w:tcPr>
          <w:p w:rsidR="005527A4" w:rsidRPr="00683C5F" w:rsidRDefault="005527A4" w:rsidP="00875196">
            <w:pPr>
              <w:pStyle w:val="Title"/>
              <w:jc w:val="left"/>
              <w:rPr>
                <w:b/>
              </w:rPr>
            </w:pPr>
            <w:r w:rsidRPr="00683C5F">
              <w:rPr>
                <w:b/>
              </w:rPr>
              <w:t xml:space="preserve">Sub. </w:t>
            </w:r>
            <w:proofErr w:type="gramStart"/>
            <w:r w:rsidRPr="00683C5F">
              <w:rPr>
                <w:b/>
              </w:rPr>
              <w:t>Name :</w:t>
            </w:r>
            <w:proofErr w:type="gramEnd"/>
          </w:p>
        </w:tc>
        <w:tc>
          <w:tcPr>
            <w:tcW w:w="5863" w:type="dxa"/>
          </w:tcPr>
          <w:p w:rsidR="005527A4" w:rsidRPr="00683C5F" w:rsidRDefault="000E5894" w:rsidP="00875196">
            <w:pPr>
              <w:pStyle w:val="Title"/>
              <w:jc w:val="left"/>
              <w:rPr>
                <w:b/>
              </w:rPr>
            </w:pPr>
            <w:r>
              <w:rPr>
                <w:b/>
                <w:szCs w:val="24"/>
              </w:rPr>
              <w:t>Foundations</w:t>
            </w:r>
            <w:r w:rsidR="00683C5F" w:rsidRPr="00683C5F">
              <w:rPr>
                <w:b/>
                <w:szCs w:val="24"/>
              </w:rPr>
              <w:t xml:space="preserve"> of Mathematics and Statistics</w:t>
            </w:r>
            <w:r w:rsidR="005527A4" w:rsidRPr="00683C5F">
              <w:rPr>
                <w:b/>
              </w:rPr>
              <w:t xml:space="preserve"> </w:t>
            </w:r>
          </w:p>
        </w:tc>
        <w:tc>
          <w:tcPr>
            <w:tcW w:w="1800" w:type="dxa"/>
          </w:tcPr>
          <w:p w:rsidR="005527A4" w:rsidRPr="00683C5F" w:rsidRDefault="005527A4" w:rsidP="00875196">
            <w:pPr>
              <w:pStyle w:val="Title"/>
              <w:jc w:val="left"/>
              <w:rPr>
                <w:b/>
              </w:rPr>
            </w:pPr>
            <w:r w:rsidRPr="00683C5F">
              <w:rPr>
                <w:b/>
              </w:rPr>
              <w:t xml:space="preserve">Max. </w:t>
            </w:r>
            <w:proofErr w:type="gramStart"/>
            <w:r w:rsidRPr="00683C5F">
              <w:rPr>
                <w:b/>
              </w:rPr>
              <w:t>marks :</w:t>
            </w:r>
            <w:proofErr w:type="gramEnd"/>
          </w:p>
        </w:tc>
        <w:tc>
          <w:tcPr>
            <w:tcW w:w="1890" w:type="dxa"/>
          </w:tcPr>
          <w:p w:rsidR="005527A4" w:rsidRPr="00683C5F" w:rsidRDefault="005527A4" w:rsidP="00875196">
            <w:pPr>
              <w:pStyle w:val="Title"/>
              <w:jc w:val="left"/>
              <w:rPr>
                <w:b/>
              </w:rPr>
            </w:pPr>
            <w:r w:rsidRPr="00683C5F">
              <w:rPr>
                <w:b/>
              </w:rPr>
              <w:t>100</w:t>
            </w:r>
          </w:p>
        </w:tc>
      </w:tr>
    </w:tbl>
    <w:p w:rsidR="005527A4" w:rsidRDefault="00A102D7"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46"/>
        <w:gridCol w:w="810"/>
      </w:tblGrid>
      <w:tr w:rsidR="005D0F4A" w:rsidRPr="004725CA" w:rsidTr="00CF636F">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4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CF636F">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683C5F" w:rsidP="00875196">
            <w:r w:rsidRPr="006C3DA2">
              <w:t xml:space="preserve">Find the </w:t>
            </w:r>
            <w:r>
              <w:t xml:space="preserve">greatest binomial </w:t>
            </w:r>
            <w:r w:rsidRPr="006C3DA2">
              <w:t xml:space="preserve">coefficient in the expansion of </w:t>
            </w:r>
            <w:r w:rsidRPr="006C3DA2">
              <w:rPr>
                <w:position w:val="-14"/>
              </w:rPr>
              <w:object w:dxaOrig="11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21.75pt" o:ole="">
                  <v:imagedata r:id="rId8" o:title=""/>
                </v:shape>
                <o:OLEObject Type="Embed" ProgID="Equation.3" ShapeID="_x0000_i1025" DrawAspect="Content" ObjectID="_1542553542" r:id="rId9"/>
              </w:objec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875196">
            <w:r w:rsidRPr="006C3DA2">
              <w:t xml:space="preserve">Find the first term with negative coefficient in the expansion </w:t>
            </w:r>
            <w:proofErr w:type="gramStart"/>
            <w:r w:rsidRPr="006C3DA2">
              <w:t xml:space="preserve">of  </w:t>
            </w:r>
            <w:proofErr w:type="gramEnd"/>
            <w:r w:rsidRPr="006C3DA2">
              <w:rPr>
                <w:position w:val="-32"/>
              </w:rPr>
              <w:object w:dxaOrig="1100" w:dyaOrig="760">
                <v:shape id="_x0000_i1026" type="#_x0000_t75" style="width:54.75pt;height:38.25pt" o:ole="">
                  <v:imagedata r:id="rId10" o:title=""/>
                </v:shape>
                <o:OLEObject Type="Embed" ProgID="Equation.3" ShapeID="_x0000_i1026" DrawAspect="Content" ObjectID="_1542553543" r:id="rId11"/>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jc w:val="center"/>
            </w:pPr>
            <w:r w:rsidRPr="004D1154">
              <w:t>5</w:t>
            </w:r>
          </w:p>
        </w:tc>
      </w:tr>
      <w:tr w:rsidR="005D0F4A" w:rsidRPr="00EF5853" w:rsidTr="00CF636F">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683C5F" w:rsidP="00875196">
            <w:r w:rsidRPr="006C3DA2">
              <w:t xml:space="preserve">Find the sum to infinity of the series </w:t>
            </w:r>
            <w:r w:rsidRPr="006C3DA2">
              <w:rPr>
                <w:position w:val="-28"/>
              </w:rPr>
              <w:object w:dxaOrig="3379" w:dyaOrig="680">
                <v:shape id="_x0000_i1027" type="#_x0000_t75" style="width:168.75pt;height:33.75pt" o:ole="">
                  <v:imagedata r:id="rId12" o:title=""/>
                </v:shape>
                <o:OLEObject Type="Embed" ProgID="Equation.3" ShapeID="_x0000_i1027" DrawAspect="Content" ObjectID="_1542553544" r:id="rId13"/>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5</w:t>
            </w:r>
          </w:p>
        </w:tc>
      </w:tr>
      <w:tr w:rsidR="00DE0497" w:rsidRPr="00EF5853" w:rsidTr="00CF636F">
        <w:trPr>
          <w:trHeight w:val="4"/>
        </w:trPr>
        <w:tc>
          <w:tcPr>
            <w:tcW w:w="11178" w:type="dxa"/>
            <w:gridSpan w:val="5"/>
            <w:shd w:val="clear" w:color="auto" w:fill="auto"/>
            <w:vAlign w:val="center"/>
          </w:tcPr>
          <w:p w:rsidR="00DE0497" w:rsidRPr="004D1154" w:rsidRDefault="00DE0497" w:rsidP="004D1154">
            <w:pPr>
              <w:ind w:left="542" w:right="-90" w:hanging="542"/>
              <w:jc w:val="center"/>
            </w:pPr>
            <w:r w:rsidRPr="004D1154">
              <w:t>(OR)</w:t>
            </w:r>
          </w:p>
        </w:tc>
      </w:tr>
      <w:tr w:rsidR="005D0F4A" w:rsidRPr="00EF5853" w:rsidTr="00CF636F">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683C5F" w:rsidP="00875196">
            <w:r w:rsidRPr="006C3DA2">
              <w:t xml:space="preserve"> Sum the series </w:t>
            </w:r>
            <w:r w:rsidRPr="006C3DA2">
              <w:rPr>
                <w:position w:val="-24"/>
              </w:rPr>
              <w:object w:dxaOrig="3120" w:dyaOrig="620">
                <v:shape id="_x0000_i1028" type="#_x0000_t75" style="width:156pt;height:30.75pt" o:ole="">
                  <v:imagedata r:id="rId14" o:title=""/>
                </v:shape>
                <o:OLEObject Type="Embed" ProgID="Equation.3" ShapeID="_x0000_i1028" DrawAspect="Content" ObjectID="_1542553545" r:id="rId15"/>
              </w:objec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875196">
            <w:r w:rsidRPr="006C3DA2">
              <w:t xml:space="preserve"> Find the coefficient of </w:t>
            </w:r>
            <w:r w:rsidRPr="006C3DA2">
              <w:rPr>
                <w:position w:val="-6"/>
              </w:rPr>
              <w:object w:dxaOrig="300" w:dyaOrig="320">
                <v:shape id="_x0000_i1029" type="#_x0000_t75" style="width:15pt;height:15.75pt" o:ole="">
                  <v:imagedata r:id="rId16" o:title=""/>
                </v:shape>
                <o:OLEObject Type="Embed" ProgID="Equation.3" ShapeID="_x0000_i1029" DrawAspect="Content" ObjectID="_1542553546" r:id="rId17"/>
              </w:object>
            </w:r>
            <w:r w:rsidRPr="006C3DA2">
              <w:t xml:space="preserve">of  </w:t>
            </w:r>
            <w:r w:rsidRPr="006C3DA2">
              <w:rPr>
                <w:position w:val="-28"/>
              </w:rPr>
              <w:object w:dxaOrig="1219" w:dyaOrig="660">
                <v:shape id="_x0000_i1030" type="#_x0000_t75" style="width:60.75pt;height:33pt" o:ole="">
                  <v:imagedata r:id="rId18" o:title=""/>
                </v:shape>
                <o:OLEObject Type="Embed" ProgID="Equation.3" ShapeID="_x0000_i1030" DrawAspect="Content" ObjectID="_1542553547" r:id="rId19"/>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683C5F" w:rsidP="00875196">
            <w:r w:rsidRPr="006C3DA2">
              <w:t>Evaluate  (</w:t>
            </w:r>
            <w:proofErr w:type="spellStart"/>
            <w:r w:rsidRPr="006C3DA2">
              <w:t>i</w:t>
            </w:r>
            <w:proofErr w:type="spellEnd"/>
            <w:r w:rsidRPr="006C3DA2">
              <w:t xml:space="preserve">) </w:t>
            </w:r>
            <w:r w:rsidRPr="006C3DA2">
              <w:rPr>
                <w:position w:val="-30"/>
              </w:rPr>
              <w:object w:dxaOrig="1939" w:dyaOrig="740">
                <v:shape id="_x0000_i1031" type="#_x0000_t75" style="width:96.75pt;height:36.75pt" o:ole="">
                  <v:imagedata r:id="rId20" o:title=""/>
                </v:shape>
                <o:OLEObject Type="Embed" ProgID="Equation.3" ShapeID="_x0000_i1031" DrawAspect="Content" ObjectID="_1542553548" r:id="rId21"/>
              </w:object>
            </w:r>
            <w:r w:rsidRPr="006C3DA2">
              <w:t xml:space="preserve">   (ii) </w:t>
            </w:r>
            <w:r w:rsidRPr="006C3DA2">
              <w:rPr>
                <w:position w:val="-28"/>
              </w:rPr>
              <w:object w:dxaOrig="1980" w:dyaOrig="700">
                <v:shape id="_x0000_i1032" type="#_x0000_t75" style="width:99pt;height:35.25pt" o:ole="">
                  <v:imagedata r:id="rId22" o:title=""/>
                </v:shape>
                <o:OLEObject Type="Embed" ProgID="Equation.3" ShapeID="_x0000_i1032" DrawAspect="Content" ObjectID="_1542553549" r:id="rId23"/>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875196">
            <w:r w:rsidRPr="006C3DA2">
              <w:t xml:space="preserve"> Find the differential of (log x/sin x)        </w:t>
            </w:r>
          </w:p>
        </w:tc>
        <w:tc>
          <w:tcPr>
            <w:tcW w:w="1046" w:type="dxa"/>
            <w:shd w:val="clear" w:color="auto" w:fill="auto"/>
            <w:vAlign w:val="center"/>
          </w:tcPr>
          <w:p w:rsidR="005D0F4A" w:rsidRPr="00875196" w:rsidRDefault="00E064F3" w:rsidP="004D1154">
            <w:pPr>
              <w:jc w:val="center"/>
              <w:rPr>
                <w:sz w:val="22"/>
                <w:szCs w:val="22"/>
              </w:rPr>
            </w:pPr>
            <w:r>
              <w:rPr>
                <w:sz w:val="22"/>
                <w:szCs w:val="22"/>
              </w:rPr>
              <w:t>CO1</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DE0497" w:rsidRPr="00EF5853" w:rsidTr="00CF636F">
        <w:trPr>
          <w:trHeight w:val="4"/>
        </w:trPr>
        <w:tc>
          <w:tcPr>
            <w:tcW w:w="11178" w:type="dxa"/>
            <w:gridSpan w:val="5"/>
            <w:shd w:val="clear" w:color="auto" w:fill="auto"/>
            <w:vAlign w:val="center"/>
          </w:tcPr>
          <w:p w:rsidR="00DE0497" w:rsidRPr="004D1154" w:rsidRDefault="00DE0497" w:rsidP="004D1154">
            <w:pPr>
              <w:ind w:left="542" w:right="-90" w:hanging="542"/>
              <w:jc w:val="center"/>
            </w:pPr>
            <w:r w:rsidRPr="004D1154">
              <w:t>(OR)</w:t>
            </w:r>
          </w:p>
        </w:tc>
      </w:tr>
      <w:tr w:rsidR="005D0F4A" w:rsidRPr="00EF5853" w:rsidTr="00CF636F">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683C5F" w:rsidP="00875196">
            <w:proofErr w:type="gramStart"/>
            <w:r w:rsidRPr="006C3DA2">
              <w:t>find</w:t>
            </w:r>
            <w:proofErr w:type="gramEnd"/>
            <w:r w:rsidRPr="006C3DA2">
              <w:t xml:space="preserve"> the value of </w:t>
            </w:r>
            <w:r w:rsidRPr="006C3DA2">
              <w:rPr>
                <w:position w:val="-24"/>
              </w:rPr>
              <w:object w:dxaOrig="1560" w:dyaOrig="620">
                <v:shape id="_x0000_i1033" type="#_x0000_t75" style="width:78pt;height:30.75pt" o:ole="">
                  <v:imagedata r:id="rId24" o:title=""/>
                </v:shape>
                <o:OLEObject Type="Embed" ProgID="Equation.3" ShapeID="_x0000_i1033" DrawAspect="Content" ObjectID="_1542553550" r:id="rId25"/>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683C5F">
            <w:r w:rsidRPr="006C3DA2">
              <w:t>A window has the form of a rectangle surmounted by a semicircle. If the perimeter is 40 ft., Find its dimensions so that the greatest amount of light may be admitted</w: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683C5F" w:rsidP="00875196">
            <w:r w:rsidRPr="006C3DA2">
              <w:t>Evaluate  (</w:t>
            </w:r>
            <w:proofErr w:type="spellStart"/>
            <w:r w:rsidRPr="006C3DA2">
              <w:t>i</w:t>
            </w:r>
            <w:proofErr w:type="spellEnd"/>
            <w:r w:rsidRPr="006C3DA2">
              <w:t xml:space="preserve">)  </w:t>
            </w:r>
            <w:r w:rsidRPr="006C3DA2">
              <w:rPr>
                <w:position w:val="-24"/>
              </w:rPr>
              <w:object w:dxaOrig="1280" w:dyaOrig="620">
                <v:shape id="_x0000_i1034" type="#_x0000_t75" style="width:63.75pt;height:30.75pt" o:ole="">
                  <v:imagedata r:id="rId26" o:title=""/>
                </v:shape>
                <o:OLEObject Type="Embed" ProgID="Equation.3" ShapeID="_x0000_i1034" DrawAspect="Content" ObjectID="_1542553551" r:id="rId27"/>
              </w:object>
            </w:r>
            <w:r w:rsidRPr="006C3DA2">
              <w:t xml:space="preserve">      (ii)  </w:t>
            </w:r>
            <w:r w:rsidRPr="006C3DA2">
              <w:rPr>
                <w:position w:val="-32"/>
              </w:rPr>
              <w:object w:dxaOrig="2040" w:dyaOrig="760">
                <v:shape id="_x0000_i1035" type="#_x0000_t75" style="width:102pt;height:38.25pt" o:ole="">
                  <v:imagedata r:id="rId28" o:title=""/>
                </v:shape>
                <o:OLEObject Type="Embed" ProgID="Equation.3" ShapeID="_x0000_i1035" DrawAspect="Content" ObjectID="_1542553552" r:id="rId29"/>
              </w:object>
            </w:r>
            <w:r w:rsidRPr="006C3DA2">
              <w:t xml:space="preserve">      (iii) </w:t>
            </w:r>
            <w:r w:rsidRPr="006C3DA2">
              <w:rPr>
                <w:position w:val="-24"/>
              </w:rPr>
              <w:object w:dxaOrig="1160" w:dyaOrig="680">
                <v:shape id="_x0000_i1036" type="#_x0000_t75" style="width:57.75pt;height:33.75pt" o:ole="">
                  <v:imagedata r:id="rId30" o:title=""/>
                </v:shape>
                <o:OLEObject Type="Embed" ProgID="Equation.3" ShapeID="_x0000_i1036" DrawAspect="Content" ObjectID="_1542553553" r:id="rId31"/>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15</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875196">
            <w:r w:rsidRPr="006C3DA2">
              <w:t xml:space="preserve">Evaluate  </w:t>
            </w:r>
            <w:r w:rsidRPr="006C3DA2">
              <w:rPr>
                <w:position w:val="-32"/>
              </w:rPr>
              <w:object w:dxaOrig="1520" w:dyaOrig="920">
                <v:shape id="_x0000_i1037" type="#_x0000_t75" style="width:75.75pt;height:45.75pt" o:ole="">
                  <v:imagedata r:id="rId32" o:title=""/>
                </v:shape>
                <o:OLEObject Type="Embed" ProgID="Equation.3" ShapeID="_x0000_i1037" DrawAspect="Content" ObjectID="_1542553554" r:id="rId33"/>
              </w:objec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5</w:t>
            </w:r>
          </w:p>
        </w:tc>
      </w:tr>
      <w:tr w:rsidR="00DE0497" w:rsidRPr="00EF5853" w:rsidTr="00CF636F">
        <w:trPr>
          <w:trHeight w:val="4"/>
        </w:trPr>
        <w:tc>
          <w:tcPr>
            <w:tcW w:w="11178" w:type="dxa"/>
            <w:gridSpan w:val="5"/>
            <w:shd w:val="clear" w:color="auto" w:fill="auto"/>
            <w:vAlign w:val="center"/>
          </w:tcPr>
          <w:p w:rsidR="00DE0497" w:rsidRPr="004D1154" w:rsidRDefault="00DE0497" w:rsidP="004D1154">
            <w:pPr>
              <w:ind w:left="542" w:right="-90" w:hanging="542"/>
              <w:jc w:val="center"/>
            </w:pPr>
            <w:r w:rsidRPr="004D1154">
              <w:t>(OR)</w:t>
            </w:r>
          </w:p>
        </w:tc>
      </w:tr>
      <w:tr w:rsidR="005D0F4A" w:rsidRPr="00EF5853" w:rsidTr="00CF636F">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683C5F" w:rsidRPr="006C3DA2" w:rsidRDefault="00683C5F" w:rsidP="00683C5F">
            <w:r w:rsidRPr="006C3DA2">
              <w:t xml:space="preserve">Derive the integration by parts formula. Using the integration by parts, evaluate </w:t>
            </w:r>
          </w:p>
          <w:p w:rsidR="005D0F4A" w:rsidRPr="00EF5853" w:rsidRDefault="00683C5F" w:rsidP="00683C5F">
            <w:r w:rsidRPr="006C3DA2">
              <w:t xml:space="preserve">            </w:t>
            </w:r>
            <w:r w:rsidRPr="006C3DA2">
              <w:rPr>
                <w:position w:val="-16"/>
              </w:rPr>
              <w:object w:dxaOrig="999" w:dyaOrig="440">
                <v:shape id="_x0000_i1038" type="#_x0000_t75" style="width:50.25pt;height:21.75pt" o:ole="">
                  <v:imagedata r:id="rId34" o:title=""/>
                </v:shape>
                <o:OLEObject Type="Embed" ProgID="Equation.3" ShapeID="_x0000_i1038" DrawAspect="Content" ObjectID="_1542553555" r:id="rId35"/>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875196">
            <w:r w:rsidRPr="006C3DA2">
              <w:t>Evaluate using Bernoulli’s formula (</w:t>
            </w:r>
            <w:proofErr w:type="spellStart"/>
            <w:r w:rsidRPr="006C3DA2">
              <w:t>i</w:t>
            </w:r>
            <w:proofErr w:type="spellEnd"/>
            <w:r w:rsidRPr="006C3DA2">
              <w:t xml:space="preserve">) </w:t>
            </w:r>
            <w:r w:rsidRPr="006C3DA2">
              <w:rPr>
                <w:position w:val="-16"/>
              </w:rPr>
              <w:object w:dxaOrig="1500" w:dyaOrig="440">
                <v:shape id="_x0000_i1039" type="#_x0000_t75" style="width:75pt;height:21.75pt" o:ole="">
                  <v:imagedata r:id="rId36" o:title=""/>
                </v:shape>
                <o:OLEObject Type="Embed" ProgID="Equation.3" ShapeID="_x0000_i1039" DrawAspect="Content" ObjectID="_1542553556" r:id="rId37"/>
              </w:object>
            </w:r>
            <w:r w:rsidRPr="006C3DA2">
              <w:t xml:space="preserve">    (ii)  </w:t>
            </w:r>
            <w:r w:rsidRPr="006C3DA2">
              <w:rPr>
                <w:position w:val="-16"/>
              </w:rPr>
              <w:object w:dxaOrig="999" w:dyaOrig="440">
                <v:shape id="_x0000_i1040" type="#_x0000_t75" style="width:50.25pt;height:21.75pt" o:ole="">
                  <v:imagedata r:id="rId38" o:title=""/>
                </v:shape>
                <o:OLEObject Type="Embed" ProgID="Equation.3" ShapeID="_x0000_i1040" DrawAspect="Content" ObjectID="_1542553557" r:id="rId39"/>
              </w:object>
            </w:r>
            <w:r w:rsidRPr="006C3DA2">
              <w:t xml:space="preserve">                        </w:t>
            </w:r>
          </w:p>
        </w:tc>
        <w:tc>
          <w:tcPr>
            <w:tcW w:w="1046" w:type="dxa"/>
            <w:shd w:val="clear" w:color="auto" w:fill="auto"/>
            <w:vAlign w:val="center"/>
          </w:tcPr>
          <w:p w:rsidR="005D0F4A" w:rsidRPr="00875196" w:rsidRDefault="00E064F3" w:rsidP="004D1154">
            <w:pPr>
              <w:jc w:val="center"/>
              <w:rPr>
                <w:sz w:val="22"/>
                <w:szCs w:val="22"/>
              </w:rPr>
            </w:pPr>
            <w:r>
              <w:rPr>
                <w:sz w:val="22"/>
                <w:szCs w:val="22"/>
              </w:rPr>
              <w:t>CO2</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683C5F" w:rsidRDefault="00683C5F" w:rsidP="00683C5F">
            <w:r w:rsidRPr="006C3DA2">
              <w:t>Out of 800 families with 5 children each, how many would you expe</w:t>
            </w:r>
            <w:r w:rsidR="00703411">
              <w:t>c</w:t>
            </w:r>
            <w:r w:rsidRPr="006C3DA2">
              <w:t>t to have</w:t>
            </w:r>
          </w:p>
          <w:p w:rsidR="005D0F4A" w:rsidRPr="00EF5853" w:rsidRDefault="00683C5F" w:rsidP="00683C5F">
            <w:r w:rsidRPr="006C3DA2">
              <w:t xml:space="preserve"> </w:t>
            </w:r>
            <w:proofErr w:type="spellStart"/>
            <w:r w:rsidRPr="006C3DA2">
              <w:t>i</w:t>
            </w:r>
            <w:proofErr w:type="spellEnd"/>
            <w:r w:rsidRPr="006C3DA2">
              <w:t xml:space="preserve">) 3 boys ii) 5 girls iii) either 2 or 3 boys? Assume equal probabilities for boys and girls     </w:t>
            </w:r>
          </w:p>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683C5F" w:rsidP="00683C5F">
            <w:r w:rsidRPr="006C3DA2">
              <w:t xml:space="preserve">If in a lot of 500 solenoids 25 are defective. Find the probability of 0,1,2,3 defective solenoids  in a random sample of 20 solenoids                                                                                     </w:t>
            </w:r>
          </w:p>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5</w:t>
            </w:r>
          </w:p>
        </w:tc>
      </w:tr>
      <w:tr w:rsidR="005D0F4A" w:rsidRPr="00EF5853" w:rsidTr="00CF636F">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683C5F" w:rsidP="00683C5F">
            <w:r w:rsidRPr="006C3DA2">
              <w:t xml:space="preserve">The weekly wages of 1000 workers are normally distributed around a mean of Rs 70 with </w:t>
            </w:r>
            <w:proofErr w:type="gramStart"/>
            <w:r w:rsidRPr="006C3DA2">
              <w:t>SD  of</w:t>
            </w:r>
            <w:proofErr w:type="gramEnd"/>
            <w:r w:rsidRPr="006C3DA2">
              <w:t xml:space="preserve"> Rs 5. Estimate the number of workers whose weekly wages will be (</w:t>
            </w:r>
            <w:proofErr w:type="spellStart"/>
            <w:r w:rsidRPr="006C3DA2">
              <w:t>i</w:t>
            </w:r>
            <w:proofErr w:type="spellEnd"/>
            <w:r w:rsidRPr="006C3DA2">
              <w:t xml:space="preserve">) between RS 69 and  Rs 72  (ii) less than Rs 69   (iii) More than Rs 72                                                               </w:t>
            </w:r>
          </w:p>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5</w:t>
            </w:r>
          </w:p>
        </w:tc>
      </w:tr>
      <w:tr w:rsidR="00B009B1" w:rsidRPr="00EF5853" w:rsidTr="00CF636F">
        <w:trPr>
          <w:trHeight w:val="2"/>
        </w:trPr>
        <w:tc>
          <w:tcPr>
            <w:tcW w:w="11178" w:type="dxa"/>
            <w:gridSpan w:val="5"/>
            <w:shd w:val="clear" w:color="auto" w:fill="auto"/>
            <w:vAlign w:val="center"/>
          </w:tcPr>
          <w:p w:rsidR="00B009B1" w:rsidRPr="004D1154" w:rsidRDefault="00B009B1" w:rsidP="004D1154">
            <w:pPr>
              <w:ind w:left="542" w:right="-90" w:hanging="542"/>
              <w:jc w:val="center"/>
            </w:pPr>
            <w:r w:rsidRPr="004D1154">
              <w:t>(OR)</w:t>
            </w:r>
          </w:p>
        </w:tc>
      </w:tr>
      <w:tr w:rsidR="005D0F4A" w:rsidRPr="00EF5853" w:rsidTr="00CF636F">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064F3" w:rsidRPr="006C3DA2" w:rsidRDefault="00E064F3" w:rsidP="00E064F3">
            <w:r w:rsidRPr="006C3DA2">
              <w:t xml:space="preserve">Fit a Poisson distribution to the set of observations :                                        </w:t>
            </w:r>
            <w:r>
              <w:t xml:space="preserve">                    </w:t>
            </w:r>
          </w:p>
          <w:p w:rsidR="00E064F3" w:rsidRPr="006C3DA2" w:rsidRDefault="00E064F3" w:rsidP="00E064F3">
            <w:r w:rsidRPr="006C3DA2">
              <w:t xml:space="preserve">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40"/>
              <w:gridCol w:w="720"/>
              <w:gridCol w:w="720"/>
              <w:gridCol w:w="630"/>
              <w:gridCol w:w="540"/>
              <w:gridCol w:w="540"/>
              <w:gridCol w:w="450"/>
              <w:gridCol w:w="540"/>
              <w:gridCol w:w="450"/>
              <w:gridCol w:w="540"/>
              <w:gridCol w:w="540"/>
              <w:gridCol w:w="803"/>
            </w:tblGrid>
            <w:tr w:rsidR="00E064F3" w:rsidRPr="006C3DA2" w:rsidTr="009E5CAB">
              <w:tc>
                <w:tcPr>
                  <w:tcW w:w="540" w:type="dxa"/>
                  <w:shd w:val="clear" w:color="auto" w:fill="auto"/>
                </w:tcPr>
                <w:p w:rsidR="00E064F3" w:rsidRPr="006C3DA2" w:rsidRDefault="00E064F3" w:rsidP="009E5CAB">
                  <w:r w:rsidRPr="006C3DA2">
                    <w:t>x</w:t>
                  </w:r>
                </w:p>
              </w:tc>
              <w:tc>
                <w:tcPr>
                  <w:tcW w:w="720" w:type="dxa"/>
                  <w:shd w:val="clear" w:color="auto" w:fill="auto"/>
                </w:tcPr>
                <w:p w:rsidR="00E064F3" w:rsidRPr="006C3DA2" w:rsidRDefault="00E064F3" w:rsidP="009E5CAB">
                  <w:r w:rsidRPr="006C3DA2">
                    <w:t>0</w:t>
                  </w:r>
                </w:p>
              </w:tc>
              <w:tc>
                <w:tcPr>
                  <w:tcW w:w="720" w:type="dxa"/>
                  <w:shd w:val="clear" w:color="auto" w:fill="auto"/>
                </w:tcPr>
                <w:p w:rsidR="00E064F3" w:rsidRPr="006C3DA2" w:rsidRDefault="00E064F3" w:rsidP="009E5CAB">
                  <w:r w:rsidRPr="006C3DA2">
                    <w:t>1</w:t>
                  </w:r>
                </w:p>
              </w:tc>
              <w:tc>
                <w:tcPr>
                  <w:tcW w:w="630" w:type="dxa"/>
                  <w:shd w:val="clear" w:color="auto" w:fill="auto"/>
                </w:tcPr>
                <w:p w:rsidR="00E064F3" w:rsidRPr="006C3DA2" w:rsidRDefault="00E064F3" w:rsidP="009E5CAB">
                  <w:r w:rsidRPr="006C3DA2">
                    <w:t>2</w:t>
                  </w:r>
                </w:p>
              </w:tc>
              <w:tc>
                <w:tcPr>
                  <w:tcW w:w="540" w:type="dxa"/>
                  <w:shd w:val="clear" w:color="auto" w:fill="auto"/>
                </w:tcPr>
                <w:p w:rsidR="00E064F3" w:rsidRPr="006C3DA2" w:rsidRDefault="00E064F3" w:rsidP="009E5CAB">
                  <w:r w:rsidRPr="006C3DA2">
                    <w:t>3</w:t>
                  </w:r>
                </w:p>
              </w:tc>
              <w:tc>
                <w:tcPr>
                  <w:tcW w:w="540" w:type="dxa"/>
                  <w:shd w:val="clear" w:color="auto" w:fill="auto"/>
                </w:tcPr>
                <w:p w:rsidR="00E064F3" w:rsidRPr="006C3DA2" w:rsidRDefault="00E064F3" w:rsidP="009E5CAB">
                  <w:r w:rsidRPr="006C3DA2">
                    <w:t>4</w:t>
                  </w:r>
                </w:p>
              </w:tc>
              <w:tc>
                <w:tcPr>
                  <w:tcW w:w="450" w:type="dxa"/>
                  <w:shd w:val="clear" w:color="auto" w:fill="auto"/>
                </w:tcPr>
                <w:p w:rsidR="00E064F3" w:rsidRPr="006C3DA2" w:rsidRDefault="00E064F3" w:rsidP="009E5CAB">
                  <w:r w:rsidRPr="006C3DA2">
                    <w:t>5</w:t>
                  </w:r>
                </w:p>
              </w:tc>
              <w:tc>
                <w:tcPr>
                  <w:tcW w:w="540" w:type="dxa"/>
                  <w:shd w:val="clear" w:color="auto" w:fill="auto"/>
                </w:tcPr>
                <w:p w:rsidR="00E064F3" w:rsidRPr="006C3DA2" w:rsidRDefault="00E064F3" w:rsidP="009E5CAB">
                  <w:r w:rsidRPr="006C3DA2">
                    <w:t>6</w:t>
                  </w:r>
                </w:p>
              </w:tc>
              <w:tc>
                <w:tcPr>
                  <w:tcW w:w="450" w:type="dxa"/>
                  <w:shd w:val="clear" w:color="auto" w:fill="auto"/>
                </w:tcPr>
                <w:p w:rsidR="00E064F3" w:rsidRPr="006C3DA2" w:rsidRDefault="00E064F3" w:rsidP="009E5CAB">
                  <w:r w:rsidRPr="006C3DA2">
                    <w:t>7</w:t>
                  </w:r>
                </w:p>
              </w:tc>
              <w:tc>
                <w:tcPr>
                  <w:tcW w:w="540" w:type="dxa"/>
                  <w:shd w:val="clear" w:color="auto" w:fill="auto"/>
                </w:tcPr>
                <w:p w:rsidR="00E064F3" w:rsidRPr="006C3DA2" w:rsidRDefault="00E064F3" w:rsidP="009E5CAB">
                  <w:r w:rsidRPr="006C3DA2">
                    <w:t>8</w:t>
                  </w:r>
                </w:p>
              </w:tc>
              <w:tc>
                <w:tcPr>
                  <w:tcW w:w="540" w:type="dxa"/>
                  <w:shd w:val="clear" w:color="auto" w:fill="auto"/>
                </w:tcPr>
                <w:p w:rsidR="00E064F3" w:rsidRPr="006C3DA2" w:rsidRDefault="00E064F3" w:rsidP="009E5CAB">
                  <w:r w:rsidRPr="006C3DA2">
                    <w:t>9</w:t>
                  </w:r>
                </w:p>
              </w:tc>
              <w:tc>
                <w:tcPr>
                  <w:tcW w:w="803" w:type="dxa"/>
                  <w:shd w:val="clear" w:color="auto" w:fill="auto"/>
                </w:tcPr>
                <w:p w:rsidR="00E064F3" w:rsidRPr="006C3DA2" w:rsidRDefault="00E064F3" w:rsidP="009E5CAB">
                  <w:r w:rsidRPr="006C3DA2">
                    <w:t>10</w:t>
                  </w:r>
                </w:p>
              </w:tc>
            </w:tr>
            <w:tr w:rsidR="00E064F3" w:rsidRPr="006C3DA2" w:rsidTr="009E5CAB">
              <w:tc>
                <w:tcPr>
                  <w:tcW w:w="540" w:type="dxa"/>
                  <w:shd w:val="clear" w:color="auto" w:fill="auto"/>
                </w:tcPr>
                <w:p w:rsidR="00E064F3" w:rsidRPr="006C3DA2" w:rsidRDefault="00E064F3" w:rsidP="009E5CAB">
                  <w:r w:rsidRPr="006C3DA2">
                    <w:t>f</w:t>
                  </w:r>
                </w:p>
              </w:tc>
              <w:tc>
                <w:tcPr>
                  <w:tcW w:w="720" w:type="dxa"/>
                  <w:shd w:val="clear" w:color="auto" w:fill="auto"/>
                </w:tcPr>
                <w:p w:rsidR="00E064F3" w:rsidRPr="006C3DA2" w:rsidRDefault="00E064F3" w:rsidP="009E5CAB">
                  <w:r w:rsidRPr="006C3DA2">
                    <w:t>103</w:t>
                  </w:r>
                </w:p>
              </w:tc>
              <w:tc>
                <w:tcPr>
                  <w:tcW w:w="720" w:type="dxa"/>
                  <w:shd w:val="clear" w:color="auto" w:fill="auto"/>
                </w:tcPr>
                <w:p w:rsidR="00E064F3" w:rsidRPr="006C3DA2" w:rsidRDefault="00E064F3" w:rsidP="009E5CAB">
                  <w:r w:rsidRPr="006C3DA2">
                    <w:t>143</w:t>
                  </w:r>
                </w:p>
              </w:tc>
              <w:tc>
                <w:tcPr>
                  <w:tcW w:w="630" w:type="dxa"/>
                  <w:shd w:val="clear" w:color="auto" w:fill="auto"/>
                </w:tcPr>
                <w:p w:rsidR="00E064F3" w:rsidRPr="006C3DA2" w:rsidRDefault="00E064F3" w:rsidP="009E5CAB">
                  <w:r w:rsidRPr="006C3DA2">
                    <w:t>98</w:t>
                  </w:r>
                </w:p>
              </w:tc>
              <w:tc>
                <w:tcPr>
                  <w:tcW w:w="540" w:type="dxa"/>
                  <w:shd w:val="clear" w:color="auto" w:fill="auto"/>
                </w:tcPr>
                <w:p w:rsidR="00E064F3" w:rsidRPr="006C3DA2" w:rsidRDefault="00E064F3" w:rsidP="009E5CAB">
                  <w:r w:rsidRPr="006C3DA2">
                    <w:t>42</w:t>
                  </w:r>
                </w:p>
              </w:tc>
              <w:tc>
                <w:tcPr>
                  <w:tcW w:w="540" w:type="dxa"/>
                  <w:shd w:val="clear" w:color="auto" w:fill="auto"/>
                </w:tcPr>
                <w:p w:rsidR="00E064F3" w:rsidRPr="006C3DA2" w:rsidRDefault="00E064F3" w:rsidP="009E5CAB">
                  <w:r w:rsidRPr="006C3DA2">
                    <w:t>8</w:t>
                  </w:r>
                </w:p>
              </w:tc>
              <w:tc>
                <w:tcPr>
                  <w:tcW w:w="450" w:type="dxa"/>
                  <w:shd w:val="clear" w:color="auto" w:fill="auto"/>
                </w:tcPr>
                <w:p w:rsidR="00E064F3" w:rsidRPr="006C3DA2" w:rsidRDefault="00E064F3" w:rsidP="009E5CAB">
                  <w:r w:rsidRPr="006C3DA2">
                    <w:t>4</w:t>
                  </w:r>
                </w:p>
              </w:tc>
              <w:tc>
                <w:tcPr>
                  <w:tcW w:w="540" w:type="dxa"/>
                  <w:shd w:val="clear" w:color="auto" w:fill="auto"/>
                </w:tcPr>
                <w:p w:rsidR="00E064F3" w:rsidRPr="006C3DA2" w:rsidRDefault="00E064F3" w:rsidP="009E5CAB">
                  <w:r w:rsidRPr="006C3DA2">
                    <w:t>2</w:t>
                  </w:r>
                </w:p>
              </w:tc>
              <w:tc>
                <w:tcPr>
                  <w:tcW w:w="450" w:type="dxa"/>
                  <w:shd w:val="clear" w:color="auto" w:fill="auto"/>
                </w:tcPr>
                <w:p w:rsidR="00E064F3" w:rsidRPr="006C3DA2" w:rsidRDefault="00E064F3" w:rsidP="009E5CAB">
                  <w:r w:rsidRPr="006C3DA2">
                    <w:t>0</w:t>
                  </w:r>
                </w:p>
              </w:tc>
              <w:tc>
                <w:tcPr>
                  <w:tcW w:w="540" w:type="dxa"/>
                  <w:shd w:val="clear" w:color="auto" w:fill="auto"/>
                </w:tcPr>
                <w:p w:rsidR="00E064F3" w:rsidRPr="006C3DA2" w:rsidRDefault="00E064F3" w:rsidP="009E5CAB">
                  <w:r w:rsidRPr="006C3DA2">
                    <w:t>0</w:t>
                  </w:r>
                </w:p>
              </w:tc>
              <w:tc>
                <w:tcPr>
                  <w:tcW w:w="540" w:type="dxa"/>
                  <w:shd w:val="clear" w:color="auto" w:fill="auto"/>
                </w:tcPr>
                <w:p w:rsidR="00E064F3" w:rsidRPr="006C3DA2" w:rsidRDefault="00E064F3" w:rsidP="009E5CAB">
                  <w:r w:rsidRPr="006C3DA2">
                    <w:t>0</w:t>
                  </w:r>
                </w:p>
              </w:tc>
              <w:tc>
                <w:tcPr>
                  <w:tcW w:w="803" w:type="dxa"/>
                  <w:shd w:val="clear" w:color="auto" w:fill="auto"/>
                </w:tcPr>
                <w:p w:rsidR="00E064F3" w:rsidRPr="006C3DA2" w:rsidRDefault="00E064F3" w:rsidP="009E5CAB">
                  <w:r w:rsidRPr="006C3DA2">
                    <w:t>0</w:t>
                  </w:r>
                </w:p>
              </w:tc>
            </w:tr>
          </w:tbl>
          <w:p w:rsidR="005D0F4A" w:rsidRPr="00EF5853" w:rsidRDefault="005D0F4A" w:rsidP="00875196"/>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703411" w:rsidRDefault="00E064F3" w:rsidP="00E064F3">
            <w:r w:rsidRPr="006C3DA2">
              <w:t xml:space="preserve">Fit a Binomial distribution to the following data:  </w:t>
            </w:r>
          </w:p>
          <w:p w:rsidR="00E064F3" w:rsidRPr="006C3DA2" w:rsidRDefault="00E064F3" w:rsidP="00E064F3">
            <w:r w:rsidRPr="006C3DA2">
              <w:t xml:space="preserve">                                            </w:t>
            </w:r>
            <w:r>
              <w:t xml:space="preserve">                 </w:t>
            </w:r>
          </w:p>
          <w:tbl>
            <w:tblPr>
              <w:tblW w:w="0" w:type="auto"/>
              <w:tblInd w:w="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50"/>
              <w:gridCol w:w="338"/>
              <w:gridCol w:w="456"/>
              <w:gridCol w:w="536"/>
              <w:gridCol w:w="576"/>
              <w:gridCol w:w="576"/>
              <w:gridCol w:w="576"/>
              <w:gridCol w:w="682"/>
              <w:gridCol w:w="709"/>
              <w:gridCol w:w="567"/>
              <w:gridCol w:w="336"/>
              <w:gridCol w:w="514"/>
            </w:tblGrid>
            <w:tr w:rsidR="00E064F3" w:rsidRPr="006C3DA2" w:rsidTr="00703411">
              <w:trPr>
                <w:trHeight w:val="323"/>
              </w:trPr>
              <w:tc>
                <w:tcPr>
                  <w:tcW w:w="450" w:type="dxa"/>
                  <w:shd w:val="clear" w:color="auto" w:fill="auto"/>
                </w:tcPr>
                <w:p w:rsidR="00E064F3" w:rsidRPr="006C3DA2" w:rsidRDefault="00E064F3" w:rsidP="00703411">
                  <w:r w:rsidRPr="006C3DA2">
                    <w:t>x</w:t>
                  </w:r>
                </w:p>
              </w:tc>
              <w:tc>
                <w:tcPr>
                  <w:tcW w:w="338" w:type="dxa"/>
                  <w:shd w:val="clear" w:color="auto" w:fill="auto"/>
                </w:tcPr>
                <w:p w:rsidR="00E064F3" w:rsidRPr="006C3DA2" w:rsidRDefault="00E064F3" w:rsidP="009E5CAB">
                  <w:r w:rsidRPr="006C3DA2">
                    <w:t>0</w:t>
                  </w:r>
                </w:p>
              </w:tc>
              <w:tc>
                <w:tcPr>
                  <w:tcW w:w="456" w:type="dxa"/>
                  <w:shd w:val="clear" w:color="auto" w:fill="auto"/>
                </w:tcPr>
                <w:p w:rsidR="00E064F3" w:rsidRPr="006C3DA2" w:rsidRDefault="00E064F3" w:rsidP="009E5CAB">
                  <w:r w:rsidRPr="006C3DA2">
                    <w:t>1</w:t>
                  </w:r>
                </w:p>
              </w:tc>
              <w:tc>
                <w:tcPr>
                  <w:tcW w:w="536" w:type="dxa"/>
                  <w:shd w:val="clear" w:color="auto" w:fill="auto"/>
                </w:tcPr>
                <w:p w:rsidR="00E064F3" w:rsidRPr="006C3DA2" w:rsidRDefault="00E064F3" w:rsidP="009E5CAB">
                  <w:r w:rsidRPr="006C3DA2">
                    <w:t>2</w:t>
                  </w:r>
                </w:p>
              </w:tc>
              <w:tc>
                <w:tcPr>
                  <w:tcW w:w="576" w:type="dxa"/>
                  <w:shd w:val="clear" w:color="auto" w:fill="auto"/>
                </w:tcPr>
                <w:p w:rsidR="00E064F3" w:rsidRPr="006C3DA2" w:rsidRDefault="00E064F3" w:rsidP="009E5CAB">
                  <w:r w:rsidRPr="006C3DA2">
                    <w:t>3</w:t>
                  </w:r>
                </w:p>
              </w:tc>
              <w:tc>
                <w:tcPr>
                  <w:tcW w:w="576" w:type="dxa"/>
                  <w:shd w:val="clear" w:color="auto" w:fill="auto"/>
                </w:tcPr>
                <w:p w:rsidR="00E064F3" w:rsidRPr="006C3DA2" w:rsidRDefault="00E064F3" w:rsidP="009E5CAB">
                  <w:r w:rsidRPr="006C3DA2">
                    <w:t>4</w:t>
                  </w:r>
                </w:p>
              </w:tc>
              <w:tc>
                <w:tcPr>
                  <w:tcW w:w="576" w:type="dxa"/>
                  <w:shd w:val="clear" w:color="auto" w:fill="auto"/>
                </w:tcPr>
                <w:p w:rsidR="00E064F3" w:rsidRPr="006C3DA2" w:rsidRDefault="00E064F3" w:rsidP="009E5CAB">
                  <w:r w:rsidRPr="006C3DA2">
                    <w:t>5</w:t>
                  </w:r>
                </w:p>
              </w:tc>
              <w:tc>
                <w:tcPr>
                  <w:tcW w:w="682" w:type="dxa"/>
                  <w:shd w:val="clear" w:color="auto" w:fill="auto"/>
                </w:tcPr>
                <w:p w:rsidR="00E064F3" w:rsidRPr="006C3DA2" w:rsidRDefault="00E064F3" w:rsidP="009E5CAB">
                  <w:r w:rsidRPr="006C3DA2">
                    <w:t>6</w:t>
                  </w:r>
                </w:p>
              </w:tc>
              <w:tc>
                <w:tcPr>
                  <w:tcW w:w="709" w:type="dxa"/>
                  <w:shd w:val="clear" w:color="auto" w:fill="auto"/>
                </w:tcPr>
                <w:p w:rsidR="00E064F3" w:rsidRPr="006C3DA2" w:rsidRDefault="00E064F3" w:rsidP="009E5CAB">
                  <w:r w:rsidRPr="006C3DA2">
                    <w:t>7</w:t>
                  </w:r>
                </w:p>
              </w:tc>
              <w:tc>
                <w:tcPr>
                  <w:tcW w:w="567" w:type="dxa"/>
                  <w:shd w:val="clear" w:color="auto" w:fill="auto"/>
                </w:tcPr>
                <w:p w:rsidR="00E064F3" w:rsidRPr="006C3DA2" w:rsidRDefault="00E064F3" w:rsidP="009E5CAB">
                  <w:r w:rsidRPr="006C3DA2">
                    <w:t>8</w:t>
                  </w:r>
                </w:p>
              </w:tc>
              <w:tc>
                <w:tcPr>
                  <w:tcW w:w="336" w:type="dxa"/>
                  <w:shd w:val="clear" w:color="auto" w:fill="auto"/>
                </w:tcPr>
                <w:p w:rsidR="00E064F3" w:rsidRPr="006C3DA2" w:rsidRDefault="00E064F3" w:rsidP="009E5CAB">
                  <w:r w:rsidRPr="006C3DA2">
                    <w:t>9</w:t>
                  </w:r>
                </w:p>
              </w:tc>
              <w:tc>
                <w:tcPr>
                  <w:tcW w:w="514" w:type="dxa"/>
                  <w:shd w:val="clear" w:color="auto" w:fill="auto"/>
                </w:tcPr>
                <w:p w:rsidR="00E064F3" w:rsidRPr="006C3DA2" w:rsidRDefault="00E064F3" w:rsidP="009E5CAB">
                  <w:r w:rsidRPr="006C3DA2">
                    <w:t>10</w:t>
                  </w:r>
                </w:p>
              </w:tc>
            </w:tr>
            <w:tr w:rsidR="00E064F3" w:rsidRPr="006C3DA2" w:rsidTr="009E5CAB">
              <w:tc>
                <w:tcPr>
                  <w:tcW w:w="450" w:type="dxa"/>
                  <w:shd w:val="clear" w:color="auto" w:fill="auto"/>
                </w:tcPr>
                <w:p w:rsidR="00E064F3" w:rsidRPr="006C3DA2" w:rsidRDefault="00E064F3" w:rsidP="009E5CAB">
                  <w:r w:rsidRPr="006C3DA2">
                    <w:t>f</w:t>
                  </w:r>
                </w:p>
              </w:tc>
              <w:tc>
                <w:tcPr>
                  <w:tcW w:w="338" w:type="dxa"/>
                  <w:shd w:val="clear" w:color="auto" w:fill="auto"/>
                </w:tcPr>
                <w:p w:rsidR="00E064F3" w:rsidRPr="006C3DA2" w:rsidRDefault="00E064F3" w:rsidP="009E5CAB">
                  <w:r w:rsidRPr="006C3DA2">
                    <w:t>2</w:t>
                  </w:r>
                </w:p>
              </w:tc>
              <w:tc>
                <w:tcPr>
                  <w:tcW w:w="456" w:type="dxa"/>
                  <w:shd w:val="clear" w:color="auto" w:fill="auto"/>
                </w:tcPr>
                <w:p w:rsidR="00E064F3" w:rsidRPr="006C3DA2" w:rsidRDefault="00E064F3" w:rsidP="009E5CAB">
                  <w:r w:rsidRPr="006C3DA2">
                    <w:t>10</w:t>
                  </w:r>
                </w:p>
              </w:tc>
              <w:tc>
                <w:tcPr>
                  <w:tcW w:w="536" w:type="dxa"/>
                  <w:shd w:val="clear" w:color="auto" w:fill="auto"/>
                </w:tcPr>
                <w:p w:rsidR="00E064F3" w:rsidRPr="006C3DA2" w:rsidRDefault="00E064F3" w:rsidP="009E5CAB">
                  <w:r w:rsidRPr="006C3DA2">
                    <w:t>38</w:t>
                  </w:r>
                </w:p>
              </w:tc>
              <w:tc>
                <w:tcPr>
                  <w:tcW w:w="576" w:type="dxa"/>
                  <w:shd w:val="clear" w:color="auto" w:fill="auto"/>
                </w:tcPr>
                <w:p w:rsidR="00E064F3" w:rsidRPr="006C3DA2" w:rsidRDefault="00E064F3" w:rsidP="009E5CAB">
                  <w:r w:rsidRPr="006C3DA2">
                    <w:t>106</w:t>
                  </w:r>
                </w:p>
              </w:tc>
              <w:tc>
                <w:tcPr>
                  <w:tcW w:w="576" w:type="dxa"/>
                  <w:shd w:val="clear" w:color="auto" w:fill="auto"/>
                </w:tcPr>
                <w:p w:rsidR="00E064F3" w:rsidRPr="006C3DA2" w:rsidRDefault="00E064F3" w:rsidP="009E5CAB">
                  <w:r w:rsidRPr="006C3DA2">
                    <w:t>188</w:t>
                  </w:r>
                </w:p>
              </w:tc>
              <w:tc>
                <w:tcPr>
                  <w:tcW w:w="576" w:type="dxa"/>
                  <w:shd w:val="clear" w:color="auto" w:fill="auto"/>
                </w:tcPr>
                <w:p w:rsidR="00E064F3" w:rsidRPr="006C3DA2" w:rsidRDefault="00E064F3" w:rsidP="009E5CAB">
                  <w:r w:rsidRPr="006C3DA2">
                    <w:t>257</w:t>
                  </w:r>
                </w:p>
              </w:tc>
              <w:tc>
                <w:tcPr>
                  <w:tcW w:w="682" w:type="dxa"/>
                  <w:shd w:val="clear" w:color="auto" w:fill="auto"/>
                </w:tcPr>
                <w:p w:rsidR="00E064F3" w:rsidRPr="006C3DA2" w:rsidRDefault="00E064F3" w:rsidP="009E5CAB">
                  <w:r w:rsidRPr="006C3DA2">
                    <w:t>226</w:t>
                  </w:r>
                </w:p>
              </w:tc>
              <w:tc>
                <w:tcPr>
                  <w:tcW w:w="709" w:type="dxa"/>
                  <w:shd w:val="clear" w:color="auto" w:fill="auto"/>
                </w:tcPr>
                <w:p w:rsidR="00E064F3" w:rsidRPr="006C3DA2" w:rsidRDefault="00E064F3" w:rsidP="009E5CAB">
                  <w:r w:rsidRPr="006C3DA2">
                    <w:t>128</w:t>
                  </w:r>
                </w:p>
              </w:tc>
              <w:tc>
                <w:tcPr>
                  <w:tcW w:w="567" w:type="dxa"/>
                  <w:shd w:val="clear" w:color="auto" w:fill="auto"/>
                </w:tcPr>
                <w:p w:rsidR="00E064F3" w:rsidRPr="006C3DA2" w:rsidRDefault="00E064F3" w:rsidP="009E5CAB">
                  <w:r w:rsidRPr="006C3DA2">
                    <w:t>59</w:t>
                  </w:r>
                </w:p>
              </w:tc>
              <w:tc>
                <w:tcPr>
                  <w:tcW w:w="336" w:type="dxa"/>
                  <w:shd w:val="clear" w:color="auto" w:fill="auto"/>
                </w:tcPr>
                <w:p w:rsidR="00E064F3" w:rsidRPr="006C3DA2" w:rsidRDefault="00E064F3" w:rsidP="009E5CAB">
                  <w:r w:rsidRPr="006C3DA2">
                    <w:t>7</w:t>
                  </w:r>
                </w:p>
              </w:tc>
              <w:tc>
                <w:tcPr>
                  <w:tcW w:w="514" w:type="dxa"/>
                  <w:shd w:val="clear" w:color="auto" w:fill="auto"/>
                </w:tcPr>
                <w:p w:rsidR="00E064F3" w:rsidRPr="006C3DA2" w:rsidRDefault="00E064F3" w:rsidP="009E5CAB">
                  <w:r w:rsidRPr="006C3DA2">
                    <w:t>3</w:t>
                  </w:r>
                </w:p>
              </w:tc>
            </w:tr>
          </w:tbl>
          <w:p w:rsidR="005D0F4A" w:rsidRPr="00EF5853" w:rsidRDefault="005D0F4A" w:rsidP="00875196"/>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1046" w:type="dxa"/>
            <w:shd w:val="clear" w:color="auto" w:fill="auto"/>
            <w:vAlign w:val="center"/>
          </w:tcPr>
          <w:p w:rsidR="005D0F4A" w:rsidRPr="00875196" w:rsidRDefault="005D0F4A" w:rsidP="004D1154">
            <w:pPr>
              <w:jc w:val="center"/>
              <w:rPr>
                <w:sz w:val="22"/>
                <w:szCs w:val="22"/>
              </w:rPr>
            </w:pPr>
          </w:p>
        </w:tc>
        <w:tc>
          <w:tcPr>
            <w:tcW w:w="810" w:type="dxa"/>
            <w:shd w:val="clear" w:color="auto" w:fill="auto"/>
            <w:vAlign w:val="center"/>
          </w:tcPr>
          <w:p w:rsidR="005D0F4A" w:rsidRPr="004D1154" w:rsidRDefault="005D0F4A" w:rsidP="004D1154">
            <w:pPr>
              <w:ind w:left="542" w:right="-90" w:hanging="542"/>
              <w:jc w:val="center"/>
            </w:pPr>
          </w:p>
        </w:tc>
      </w:tr>
      <w:tr w:rsidR="005D0F4A" w:rsidRPr="00EF5853" w:rsidTr="00CF636F">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064F3" w:rsidP="00875196">
            <w:r w:rsidRPr="006C3DA2">
              <w:t xml:space="preserve">In a sample of 1000 people in Karnataka 540 are rice eaters and the rest are wheat eaters. Can we assume that both rice and wheat eaters are equally popular in this state at 1% level of significance?                         </w:t>
            </w:r>
          </w:p>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10</w:t>
            </w:r>
          </w:p>
        </w:tc>
      </w:tr>
      <w:tr w:rsidR="005D0F4A" w:rsidRPr="00EF5853" w:rsidTr="00CF636F">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064F3" w:rsidP="00875196">
            <w:r w:rsidRPr="006C3DA2">
              <w:t xml:space="preserve">A machinist is making engine parts with axle diameters of 0.700 inch. A random sample of 10 parts shows a mean diameter of 0.742 inches with S.D of 0.040 inch. Compute the statistics you would use to test whether the work is meeting the specification                                                        </w:t>
            </w:r>
          </w:p>
        </w:tc>
        <w:tc>
          <w:tcPr>
            <w:tcW w:w="1046" w:type="dxa"/>
            <w:shd w:val="clear" w:color="auto" w:fill="auto"/>
            <w:vAlign w:val="center"/>
          </w:tcPr>
          <w:p w:rsidR="005D0F4A" w:rsidRPr="00875196" w:rsidRDefault="00E064F3" w:rsidP="004D1154">
            <w:pPr>
              <w:jc w:val="center"/>
              <w:rPr>
                <w:sz w:val="22"/>
                <w:szCs w:val="22"/>
              </w:rPr>
            </w:pPr>
            <w:r>
              <w:rPr>
                <w:sz w:val="22"/>
                <w:szCs w:val="22"/>
              </w:rPr>
              <w:t>CO3</w:t>
            </w:r>
          </w:p>
        </w:tc>
        <w:tc>
          <w:tcPr>
            <w:tcW w:w="810" w:type="dxa"/>
            <w:shd w:val="clear" w:color="auto" w:fill="auto"/>
            <w:vAlign w:val="center"/>
          </w:tcPr>
          <w:p w:rsidR="005D0F4A" w:rsidRPr="004D1154" w:rsidRDefault="00E064F3" w:rsidP="004D1154">
            <w:pPr>
              <w:ind w:left="542" w:right="-90" w:hanging="542"/>
              <w:jc w:val="center"/>
            </w:pPr>
            <w:r w:rsidRPr="004D1154">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E5894"/>
    <w:rsid w:val="000F3EFE"/>
    <w:rsid w:val="001B50AF"/>
    <w:rsid w:val="001D41FE"/>
    <w:rsid w:val="001D6657"/>
    <w:rsid w:val="001D670F"/>
    <w:rsid w:val="001E2222"/>
    <w:rsid w:val="001F54D1"/>
    <w:rsid w:val="001F7E9B"/>
    <w:rsid w:val="00246E05"/>
    <w:rsid w:val="002D09FF"/>
    <w:rsid w:val="002D7611"/>
    <w:rsid w:val="002D76BB"/>
    <w:rsid w:val="002E336A"/>
    <w:rsid w:val="002E552A"/>
    <w:rsid w:val="00304757"/>
    <w:rsid w:val="00324247"/>
    <w:rsid w:val="00375D34"/>
    <w:rsid w:val="003855F1"/>
    <w:rsid w:val="003B14BC"/>
    <w:rsid w:val="003B1F06"/>
    <w:rsid w:val="003C6BB4"/>
    <w:rsid w:val="0046314C"/>
    <w:rsid w:val="0046787F"/>
    <w:rsid w:val="004D1154"/>
    <w:rsid w:val="004F787A"/>
    <w:rsid w:val="00501F18"/>
    <w:rsid w:val="0050571C"/>
    <w:rsid w:val="005133D7"/>
    <w:rsid w:val="005527A4"/>
    <w:rsid w:val="0058103C"/>
    <w:rsid w:val="005814FF"/>
    <w:rsid w:val="005D0F4A"/>
    <w:rsid w:val="005F011C"/>
    <w:rsid w:val="0062605C"/>
    <w:rsid w:val="00681B25"/>
    <w:rsid w:val="00683C5F"/>
    <w:rsid w:val="00687C97"/>
    <w:rsid w:val="006C7354"/>
    <w:rsid w:val="00703411"/>
    <w:rsid w:val="00725A0A"/>
    <w:rsid w:val="007326F6"/>
    <w:rsid w:val="00802202"/>
    <w:rsid w:val="008240F6"/>
    <w:rsid w:val="00847245"/>
    <w:rsid w:val="00870D83"/>
    <w:rsid w:val="00875196"/>
    <w:rsid w:val="008A56BE"/>
    <w:rsid w:val="008B0703"/>
    <w:rsid w:val="00904D12"/>
    <w:rsid w:val="0095679B"/>
    <w:rsid w:val="009B2D04"/>
    <w:rsid w:val="009B53DD"/>
    <w:rsid w:val="009C5A1D"/>
    <w:rsid w:val="00A102D7"/>
    <w:rsid w:val="00AA5E39"/>
    <w:rsid w:val="00AA6B40"/>
    <w:rsid w:val="00AE264C"/>
    <w:rsid w:val="00B009B1"/>
    <w:rsid w:val="00B60E7E"/>
    <w:rsid w:val="00BA539E"/>
    <w:rsid w:val="00BB5C6B"/>
    <w:rsid w:val="00C3743D"/>
    <w:rsid w:val="00C60C6A"/>
    <w:rsid w:val="00C828D9"/>
    <w:rsid w:val="00C95F18"/>
    <w:rsid w:val="00CB7A50"/>
    <w:rsid w:val="00CC1CFF"/>
    <w:rsid w:val="00CE1825"/>
    <w:rsid w:val="00CE5503"/>
    <w:rsid w:val="00CF636F"/>
    <w:rsid w:val="00D3698C"/>
    <w:rsid w:val="00D62341"/>
    <w:rsid w:val="00D64FF9"/>
    <w:rsid w:val="00D94D54"/>
    <w:rsid w:val="00DD5CCD"/>
    <w:rsid w:val="00DE0497"/>
    <w:rsid w:val="00E064F3"/>
    <w:rsid w:val="00E70A47"/>
    <w:rsid w:val="00E824B7"/>
    <w:rsid w:val="00EE401E"/>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6.wmf"/><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E5712-59EE-4863-AC57-124FD8FDD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525</Words>
  <Characters>2998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7</cp:revision>
  <cp:lastPrinted>2016-09-21T16:48:00Z</cp:lastPrinted>
  <dcterms:created xsi:type="dcterms:W3CDTF">2016-11-22T07:02:00Z</dcterms:created>
  <dcterms:modified xsi:type="dcterms:W3CDTF">2016-12-06T12:49:00Z</dcterms:modified>
</cp:coreProperties>
</file>